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6B676" w14:textId="77777777" w:rsidR="00A50046" w:rsidRDefault="00F43627" w:rsidP="003F3C40">
      <w:pPr>
        <w:spacing w:after="0" w:line="240" w:lineRule="auto"/>
        <w:jc w:val="center"/>
        <w:rPr>
          <w:b/>
          <w:sz w:val="26"/>
          <w:szCs w:val="24"/>
        </w:rPr>
      </w:pPr>
      <w:r>
        <w:rPr>
          <w:b/>
          <w:sz w:val="26"/>
          <w:szCs w:val="24"/>
        </w:rPr>
        <w:t>GRANT APPLICATION</w:t>
      </w:r>
      <w:r w:rsidRPr="00644058">
        <w:rPr>
          <w:b/>
          <w:sz w:val="26"/>
          <w:szCs w:val="24"/>
        </w:rPr>
        <w:t xml:space="preserve"> </w:t>
      </w:r>
      <w:r w:rsidR="00A50046">
        <w:rPr>
          <w:b/>
          <w:sz w:val="26"/>
          <w:szCs w:val="24"/>
        </w:rPr>
        <w:t>PROCESS</w:t>
      </w:r>
    </w:p>
    <w:p w14:paraId="2DCE8D0D" w14:textId="53A26DC3" w:rsidR="00F43627" w:rsidRDefault="00F43627" w:rsidP="003F3C40">
      <w:pPr>
        <w:spacing w:after="0" w:line="240" w:lineRule="auto"/>
        <w:jc w:val="center"/>
        <w:rPr>
          <w:b/>
          <w:sz w:val="26"/>
          <w:szCs w:val="24"/>
        </w:rPr>
      </w:pPr>
      <w:r>
        <w:rPr>
          <w:b/>
          <w:sz w:val="26"/>
          <w:szCs w:val="24"/>
        </w:rPr>
        <w:t>FOR THE</w:t>
      </w:r>
    </w:p>
    <w:p w14:paraId="2286A395" w14:textId="6805E57E" w:rsidR="00EF72B7" w:rsidRDefault="003F3C40" w:rsidP="003F3C40">
      <w:pPr>
        <w:spacing w:after="0" w:line="240" w:lineRule="auto"/>
        <w:jc w:val="center"/>
        <w:rPr>
          <w:b/>
          <w:sz w:val="26"/>
          <w:szCs w:val="24"/>
        </w:rPr>
      </w:pPr>
      <w:r w:rsidRPr="00644058">
        <w:rPr>
          <w:b/>
          <w:sz w:val="26"/>
          <w:szCs w:val="24"/>
        </w:rPr>
        <w:t>DUNS SCOTUS SECULAR FRANCISCAN FORMATION TRUST FUND</w:t>
      </w:r>
      <w:r w:rsidR="008F79A5">
        <w:rPr>
          <w:b/>
          <w:sz w:val="26"/>
          <w:szCs w:val="24"/>
        </w:rPr>
        <w:t xml:space="preserve"> </w:t>
      </w:r>
    </w:p>
    <w:p w14:paraId="572ECFD5" w14:textId="226AD711" w:rsidR="003F3C40" w:rsidRPr="00644058" w:rsidRDefault="003F3C40" w:rsidP="003F3C40">
      <w:pPr>
        <w:spacing w:after="0" w:line="240" w:lineRule="auto"/>
        <w:jc w:val="center"/>
        <w:rPr>
          <w:b/>
          <w:sz w:val="26"/>
          <w:szCs w:val="24"/>
        </w:rPr>
      </w:pPr>
    </w:p>
    <w:p w14:paraId="39E7FA3E" w14:textId="77777777" w:rsidR="003F3C40" w:rsidRPr="001146E6" w:rsidRDefault="003F3C40" w:rsidP="003F3C40">
      <w:pPr>
        <w:spacing w:after="0" w:line="240" w:lineRule="auto"/>
        <w:jc w:val="center"/>
        <w:rPr>
          <w:sz w:val="26"/>
          <w:szCs w:val="24"/>
        </w:rPr>
      </w:pPr>
      <w:r w:rsidRPr="001146E6">
        <w:rPr>
          <w:i/>
          <w:sz w:val="26"/>
          <w:szCs w:val="24"/>
        </w:rPr>
        <w:t>So that others may be enriched by the teachings of St. Francis of Assisi</w:t>
      </w:r>
    </w:p>
    <w:p w14:paraId="1A62B10C" w14:textId="77777777" w:rsidR="003F3C40" w:rsidRPr="00653086" w:rsidRDefault="003F3C40" w:rsidP="00E13D47">
      <w:pPr>
        <w:spacing w:after="0"/>
        <w:jc w:val="center"/>
        <w:rPr>
          <w:sz w:val="24"/>
          <w:szCs w:val="24"/>
        </w:rPr>
      </w:pPr>
    </w:p>
    <w:p w14:paraId="34F8C1C5" w14:textId="77777777" w:rsidR="00E13D47" w:rsidRPr="00653086" w:rsidRDefault="00E13D47" w:rsidP="00E13D47">
      <w:pPr>
        <w:spacing w:after="0"/>
        <w:jc w:val="center"/>
        <w:rPr>
          <w:b/>
          <w:sz w:val="24"/>
          <w:szCs w:val="24"/>
          <w:u w:val="single"/>
        </w:rPr>
      </w:pPr>
      <w:r w:rsidRPr="00653086">
        <w:rPr>
          <w:b/>
          <w:sz w:val="24"/>
          <w:szCs w:val="24"/>
          <w:u w:val="single"/>
        </w:rPr>
        <w:t>Who was Duns Scotus?</w:t>
      </w:r>
    </w:p>
    <w:p w14:paraId="462E68ED" w14:textId="77777777" w:rsidR="00E13D47" w:rsidRPr="004D3E35" w:rsidRDefault="00E13D47" w:rsidP="00E13D47">
      <w:pPr>
        <w:spacing w:after="0"/>
        <w:rPr>
          <w:sz w:val="14"/>
          <w:szCs w:val="24"/>
        </w:rPr>
      </w:pPr>
    </w:p>
    <w:p w14:paraId="7D7C1513" w14:textId="2E51AF5E" w:rsidR="00E13D47" w:rsidRPr="00653086" w:rsidRDefault="00E13D47" w:rsidP="00E13D47">
      <w:pPr>
        <w:spacing w:after="0"/>
        <w:rPr>
          <w:sz w:val="24"/>
          <w:szCs w:val="24"/>
        </w:rPr>
      </w:pPr>
      <w:r w:rsidRPr="00653086">
        <w:rPr>
          <w:sz w:val="24"/>
          <w:szCs w:val="24"/>
        </w:rPr>
        <w:t>John Duns, a Scottish Franciscan friar, came to be called Scotus, the Latin wor</w:t>
      </w:r>
      <w:r w:rsidR="00D400CC">
        <w:rPr>
          <w:sz w:val="24"/>
          <w:szCs w:val="24"/>
        </w:rPr>
        <w:t>d</w:t>
      </w:r>
      <w:r w:rsidRPr="00653086">
        <w:rPr>
          <w:sz w:val="24"/>
          <w:szCs w:val="24"/>
        </w:rPr>
        <w:t xml:space="preserve"> for </w:t>
      </w:r>
      <w:proofErr w:type="spellStart"/>
      <w:r w:rsidRPr="00653086">
        <w:rPr>
          <w:sz w:val="24"/>
          <w:szCs w:val="24"/>
        </w:rPr>
        <w:t>Scot.</w:t>
      </w:r>
      <w:proofErr w:type="spellEnd"/>
      <w:r w:rsidRPr="00653086">
        <w:rPr>
          <w:sz w:val="24"/>
          <w:szCs w:val="24"/>
        </w:rPr>
        <w:t xml:space="preserve">  The friars recognized John’s superior intellect and encouraged him to pursue studies in theology and philosophy.  Duns Scotus spent a decade teaching in England and France.  </w:t>
      </w:r>
    </w:p>
    <w:p w14:paraId="1C4176F6" w14:textId="77777777" w:rsidR="00E13D47" w:rsidRPr="001146E6" w:rsidRDefault="00E13D47" w:rsidP="00E13D47">
      <w:pPr>
        <w:spacing w:after="0"/>
        <w:rPr>
          <w:sz w:val="18"/>
          <w:szCs w:val="24"/>
        </w:rPr>
      </w:pPr>
    </w:p>
    <w:p w14:paraId="167D74FD" w14:textId="77777777" w:rsidR="00E13D47" w:rsidRPr="00653086" w:rsidRDefault="00E13D47" w:rsidP="00E13D47">
      <w:pPr>
        <w:spacing w:after="0"/>
        <w:rPr>
          <w:sz w:val="24"/>
          <w:szCs w:val="24"/>
        </w:rPr>
      </w:pPr>
      <w:r w:rsidRPr="00653086">
        <w:rPr>
          <w:sz w:val="24"/>
          <w:szCs w:val="24"/>
        </w:rPr>
        <w:t>Duns Scotus believed that God’s love for humankind was expressed first and foremost through the incarnation of Jesus Christ, the center and model of all creation, and that Christ was so important to the plan of creation that God would have become incarnate in him whether Adam and Eve or their descendants had sinned or not.  Scotus further reasoned that if love was God’s intention for creation from the beginning then the Virgin Mary, who gave human form to Jesus, would be untouched by original sin.</w:t>
      </w:r>
    </w:p>
    <w:p w14:paraId="65FDDB89" w14:textId="77777777" w:rsidR="00E13D47" w:rsidRPr="001146E6" w:rsidRDefault="00E13D47" w:rsidP="00E13D47">
      <w:pPr>
        <w:spacing w:after="0"/>
        <w:rPr>
          <w:sz w:val="18"/>
          <w:szCs w:val="24"/>
        </w:rPr>
      </w:pPr>
    </w:p>
    <w:p w14:paraId="4FB2D672" w14:textId="1377EA87" w:rsidR="00E13D47" w:rsidRPr="00653086" w:rsidRDefault="00E13D47" w:rsidP="00E13D47">
      <w:pPr>
        <w:spacing w:after="0"/>
        <w:rPr>
          <w:sz w:val="24"/>
          <w:szCs w:val="24"/>
        </w:rPr>
      </w:pPr>
      <w:r w:rsidRPr="00653086">
        <w:rPr>
          <w:sz w:val="24"/>
          <w:szCs w:val="24"/>
        </w:rPr>
        <w:t>In the 19</w:t>
      </w:r>
      <w:r w:rsidRPr="00653086">
        <w:rPr>
          <w:sz w:val="24"/>
          <w:szCs w:val="24"/>
          <w:vertAlign w:val="superscript"/>
        </w:rPr>
        <w:t>th</w:t>
      </w:r>
      <w:r w:rsidRPr="00653086">
        <w:rPr>
          <w:sz w:val="24"/>
          <w:szCs w:val="24"/>
        </w:rPr>
        <w:t xml:space="preserve"> Century, Pope Pius IX declared Mary’s Immaculate Conception an article of faith; in the 20</w:t>
      </w:r>
      <w:r w:rsidRPr="00653086">
        <w:rPr>
          <w:sz w:val="24"/>
          <w:szCs w:val="24"/>
          <w:vertAlign w:val="superscript"/>
        </w:rPr>
        <w:t>th</w:t>
      </w:r>
      <w:r w:rsidRPr="00653086">
        <w:rPr>
          <w:sz w:val="24"/>
          <w:szCs w:val="24"/>
        </w:rPr>
        <w:t xml:space="preserve"> Century Pope Pius XI established the Feast of Christ the King.  The fruit of Scotus’ theology was recognized in doctrine and worship.  John Duns Scotus was beatified by Saint Pope John Paul II; his memorial is November 8.</w:t>
      </w:r>
    </w:p>
    <w:p w14:paraId="1AD9B14D" w14:textId="77777777" w:rsidR="00E13D47" w:rsidRPr="00653086" w:rsidRDefault="00E13D47" w:rsidP="00E13D47">
      <w:pPr>
        <w:spacing w:after="0"/>
        <w:rPr>
          <w:sz w:val="24"/>
          <w:szCs w:val="24"/>
        </w:rPr>
      </w:pPr>
    </w:p>
    <w:p w14:paraId="2C73A14E" w14:textId="77777777" w:rsidR="00E13D47" w:rsidRPr="00653086" w:rsidRDefault="00E13D47" w:rsidP="00E13D47">
      <w:pPr>
        <w:spacing w:after="0"/>
        <w:jc w:val="center"/>
        <w:rPr>
          <w:b/>
          <w:sz w:val="24"/>
          <w:szCs w:val="24"/>
          <w:u w:val="single"/>
        </w:rPr>
      </w:pPr>
      <w:r w:rsidRPr="00653086">
        <w:rPr>
          <w:b/>
          <w:sz w:val="24"/>
          <w:szCs w:val="24"/>
          <w:u w:val="single"/>
        </w:rPr>
        <w:t>What is the Duns Scotus Fund?</w:t>
      </w:r>
    </w:p>
    <w:p w14:paraId="6AFFE801" w14:textId="77777777" w:rsidR="00E13D47" w:rsidRPr="004D3E35" w:rsidRDefault="00E13D47" w:rsidP="00E13D47">
      <w:pPr>
        <w:spacing w:after="0"/>
        <w:jc w:val="center"/>
        <w:rPr>
          <w:sz w:val="14"/>
          <w:szCs w:val="24"/>
        </w:rPr>
      </w:pPr>
    </w:p>
    <w:p w14:paraId="1CE2F2F2" w14:textId="005968D0" w:rsidR="00E13D47" w:rsidRPr="00653086" w:rsidRDefault="00E13D47" w:rsidP="00E13D47">
      <w:pPr>
        <w:spacing w:after="0"/>
        <w:rPr>
          <w:sz w:val="24"/>
          <w:szCs w:val="24"/>
        </w:rPr>
      </w:pPr>
      <w:r w:rsidRPr="00653086">
        <w:rPr>
          <w:sz w:val="24"/>
          <w:szCs w:val="24"/>
        </w:rPr>
        <w:t>In 1930, the Friars minor of Saint John the Baptist Province established a seminary near Detroit for friars in initial formation.  The name of the seminary was Duns Scotus College.  That formation center was sold in the 1990s, and the National Fraternity of the Secular Franciscan Order received part of the proceeds to continue the work of Franciscan formation.  The portion allotted to the National Fraternity is now the Duns Scotus Secular Franciscan Formati</w:t>
      </w:r>
      <w:r w:rsidR="004859FB" w:rsidRPr="00653086">
        <w:rPr>
          <w:sz w:val="24"/>
          <w:szCs w:val="24"/>
        </w:rPr>
        <w:t>on Trust Fund (“DS</w:t>
      </w:r>
      <w:r w:rsidR="008A6441" w:rsidRPr="00653086">
        <w:rPr>
          <w:sz w:val="24"/>
          <w:szCs w:val="24"/>
        </w:rPr>
        <w:t>TF</w:t>
      </w:r>
      <w:r w:rsidRPr="00653086">
        <w:rPr>
          <w:sz w:val="24"/>
          <w:szCs w:val="24"/>
        </w:rPr>
        <w:t>”).</w:t>
      </w:r>
    </w:p>
    <w:p w14:paraId="3E93AD9C" w14:textId="77777777" w:rsidR="00270AED" w:rsidRPr="00653086" w:rsidRDefault="00270AED" w:rsidP="00270AED">
      <w:pPr>
        <w:keepNext/>
        <w:keepLines/>
        <w:spacing w:after="0"/>
        <w:jc w:val="center"/>
        <w:rPr>
          <w:b/>
          <w:sz w:val="24"/>
          <w:szCs w:val="24"/>
          <w:u w:val="single"/>
        </w:rPr>
      </w:pPr>
      <w:r w:rsidRPr="00653086">
        <w:rPr>
          <w:b/>
          <w:sz w:val="24"/>
          <w:szCs w:val="24"/>
          <w:u w:val="single"/>
        </w:rPr>
        <w:t>What can the fund do for us?</w:t>
      </w:r>
    </w:p>
    <w:p w14:paraId="42781DB4" w14:textId="77777777" w:rsidR="00270AED" w:rsidRPr="004D3E35" w:rsidRDefault="00270AED" w:rsidP="00270AED">
      <w:pPr>
        <w:keepNext/>
        <w:keepLines/>
        <w:spacing w:after="0"/>
        <w:jc w:val="center"/>
        <w:rPr>
          <w:sz w:val="14"/>
          <w:szCs w:val="24"/>
        </w:rPr>
      </w:pPr>
    </w:p>
    <w:p w14:paraId="151848AD" w14:textId="77777777" w:rsidR="00270AED" w:rsidRPr="00653086" w:rsidRDefault="00270AED" w:rsidP="00270AED">
      <w:pPr>
        <w:spacing w:after="0"/>
        <w:rPr>
          <w:sz w:val="24"/>
          <w:szCs w:val="24"/>
        </w:rPr>
      </w:pPr>
      <w:r w:rsidRPr="00653086">
        <w:rPr>
          <w:sz w:val="24"/>
          <w:szCs w:val="24"/>
        </w:rPr>
        <w:t>The National Fraternity wants Secular Franciscans to grow in their understanding and experience of the Secular Franciscan charism.  The DSTF promotes Secular Franciscan formation at all levels of fraternity.  Supplemental money is available for worthy programs of initial and on-going formation.  The DSTF provides financial assistance for formation-related needs that cannot otherwise be met.</w:t>
      </w:r>
    </w:p>
    <w:p w14:paraId="5FA8D6DC" w14:textId="77777777" w:rsidR="00270AED" w:rsidRPr="00653086" w:rsidRDefault="00270AED" w:rsidP="00270AED">
      <w:pPr>
        <w:spacing w:after="0"/>
        <w:rPr>
          <w:sz w:val="24"/>
          <w:szCs w:val="24"/>
        </w:rPr>
      </w:pPr>
    </w:p>
    <w:p w14:paraId="6B4790BC" w14:textId="77777777" w:rsidR="00270AED" w:rsidRPr="00653086" w:rsidRDefault="00270AED" w:rsidP="00270AED">
      <w:pPr>
        <w:spacing w:after="0"/>
        <w:rPr>
          <w:sz w:val="24"/>
          <w:szCs w:val="24"/>
        </w:rPr>
      </w:pPr>
      <w:r w:rsidRPr="00653086">
        <w:rPr>
          <w:sz w:val="24"/>
          <w:szCs w:val="24"/>
        </w:rPr>
        <w:t>The DSTF is particularly concerned with the development of healthy formation teams and directors.  It encourages joint projects among neighboring local and/or regional fraternities.  It seeks to foster creativity in formation content and format.</w:t>
      </w:r>
    </w:p>
    <w:p w14:paraId="33885BD5" w14:textId="77777777" w:rsidR="00270AED" w:rsidRDefault="00270AED" w:rsidP="00E13D47">
      <w:pPr>
        <w:spacing w:after="0"/>
        <w:jc w:val="center"/>
        <w:rPr>
          <w:b/>
          <w:sz w:val="24"/>
          <w:szCs w:val="24"/>
          <w:u w:val="single"/>
        </w:rPr>
      </w:pPr>
    </w:p>
    <w:p w14:paraId="498EFF96" w14:textId="77777777" w:rsidR="00E13D47" w:rsidRPr="00653086" w:rsidRDefault="00E13D47" w:rsidP="00E13D47">
      <w:pPr>
        <w:spacing w:after="0"/>
        <w:jc w:val="center"/>
        <w:rPr>
          <w:b/>
          <w:sz w:val="24"/>
          <w:szCs w:val="24"/>
          <w:u w:val="single"/>
        </w:rPr>
      </w:pPr>
      <w:r w:rsidRPr="00653086">
        <w:rPr>
          <w:b/>
          <w:sz w:val="24"/>
          <w:szCs w:val="24"/>
          <w:u w:val="single"/>
        </w:rPr>
        <w:lastRenderedPageBreak/>
        <w:t>How does the fund operate?</w:t>
      </w:r>
    </w:p>
    <w:p w14:paraId="0DEFF6E3" w14:textId="77777777" w:rsidR="00E13D47" w:rsidRPr="004D3E35" w:rsidRDefault="00E13D47" w:rsidP="00E13D47">
      <w:pPr>
        <w:spacing w:after="0"/>
        <w:jc w:val="center"/>
        <w:rPr>
          <w:sz w:val="14"/>
          <w:szCs w:val="24"/>
        </w:rPr>
      </w:pPr>
    </w:p>
    <w:p w14:paraId="3CE21DD6" w14:textId="77777777" w:rsidR="006067FA" w:rsidRDefault="00E13D47" w:rsidP="00E13D47">
      <w:pPr>
        <w:spacing w:after="0"/>
        <w:rPr>
          <w:sz w:val="24"/>
          <w:szCs w:val="24"/>
        </w:rPr>
      </w:pPr>
      <w:r w:rsidRPr="00653086">
        <w:rPr>
          <w:sz w:val="24"/>
          <w:szCs w:val="24"/>
        </w:rPr>
        <w:t>A board of trustee</w:t>
      </w:r>
      <w:r w:rsidR="004859FB" w:rsidRPr="00653086">
        <w:rPr>
          <w:sz w:val="24"/>
          <w:szCs w:val="24"/>
        </w:rPr>
        <w:t>s</w:t>
      </w:r>
      <w:r w:rsidRPr="00653086">
        <w:rPr>
          <w:sz w:val="24"/>
          <w:szCs w:val="24"/>
        </w:rPr>
        <w:t xml:space="preserve"> representing the National Fraternity of the Secular Franciscan Order oversees the fund.  The Board of Trustees is chaired by the Minister of the National Fraternity</w:t>
      </w:r>
      <w:r w:rsidR="004859FB" w:rsidRPr="00653086">
        <w:rPr>
          <w:sz w:val="24"/>
          <w:szCs w:val="24"/>
        </w:rPr>
        <w:t>.</w:t>
      </w:r>
      <w:r w:rsidRPr="00653086">
        <w:rPr>
          <w:sz w:val="24"/>
          <w:szCs w:val="24"/>
        </w:rPr>
        <w:t xml:space="preserve"> </w:t>
      </w:r>
      <w:r w:rsidR="004859FB" w:rsidRPr="00653086">
        <w:rPr>
          <w:sz w:val="24"/>
          <w:szCs w:val="24"/>
        </w:rPr>
        <w:t xml:space="preserve">Additional </w:t>
      </w:r>
      <w:r w:rsidRPr="00653086">
        <w:rPr>
          <w:sz w:val="24"/>
          <w:szCs w:val="24"/>
        </w:rPr>
        <w:t>members are the National Treasu</w:t>
      </w:r>
      <w:r w:rsidR="004859FB" w:rsidRPr="00653086">
        <w:rPr>
          <w:sz w:val="24"/>
          <w:szCs w:val="24"/>
        </w:rPr>
        <w:t>rer, National Formation Commission Chair</w:t>
      </w:r>
      <w:r w:rsidRPr="00653086">
        <w:rPr>
          <w:sz w:val="24"/>
          <w:szCs w:val="24"/>
        </w:rPr>
        <w:t xml:space="preserve">, President-in-turn of the Conference of National Spiritual Assistants, </w:t>
      </w:r>
      <w:proofErr w:type="gramStart"/>
      <w:r w:rsidRPr="00653086">
        <w:rPr>
          <w:sz w:val="24"/>
          <w:szCs w:val="24"/>
        </w:rPr>
        <w:t>a</w:t>
      </w:r>
      <w:proofErr w:type="gramEnd"/>
      <w:r w:rsidRPr="00653086">
        <w:rPr>
          <w:sz w:val="24"/>
          <w:szCs w:val="24"/>
        </w:rPr>
        <w:t xml:space="preserve"> Friar from St. John the Baptist Province</w:t>
      </w:r>
      <w:r w:rsidR="004859FB" w:rsidRPr="00653086">
        <w:rPr>
          <w:sz w:val="24"/>
          <w:szCs w:val="24"/>
        </w:rPr>
        <w:t xml:space="preserve">, </w:t>
      </w:r>
      <w:r w:rsidRPr="00653086">
        <w:rPr>
          <w:sz w:val="24"/>
          <w:szCs w:val="24"/>
        </w:rPr>
        <w:t xml:space="preserve">an appointed </w:t>
      </w:r>
      <w:r w:rsidR="004859FB" w:rsidRPr="00653086">
        <w:rPr>
          <w:sz w:val="24"/>
          <w:szCs w:val="24"/>
        </w:rPr>
        <w:t xml:space="preserve">OFS </w:t>
      </w:r>
      <w:r w:rsidRPr="00653086">
        <w:rPr>
          <w:sz w:val="24"/>
          <w:szCs w:val="24"/>
        </w:rPr>
        <w:t>S</w:t>
      </w:r>
      <w:bookmarkStart w:id="0" w:name="_GoBack"/>
      <w:bookmarkEnd w:id="0"/>
      <w:r w:rsidRPr="00653086">
        <w:rPr>
          <w:sz w:val="24"/>
          <w:szCs w:val="24"/>
        </w:rPr>
        <w:t>ecret</w:t>
      </w:r>
      <w:r w:rsidR="00C24DC9">
        <w:rPr>
          <w:sz w:val="24"/>
          <w:szCs w:val="24"/>
        </w:rPr>
        <w:t>ary,</w:t>
      </w:r>
      <w:r w:rsidR="004859FB" w:rsidRPr="00653086">
        <w:rPr>
          <w:sz w:val="24"/>
          <w:szCs w:val="24"/>
        </w:rPr>
        <w:t xml:space="preserve"> and an appointed OFS Member-At-Large</w:t>
      </w:r>
      <w:r w:rsidR="00996750" w:rsidRPr="00653086">
        <w:rPr>
          <w:sz w:val="24"/>
          <w:szCs w:val="24"/>
        </w:rPr>
        <w:t xml:space="preserve">.  </w:t>
      </w:r>
    </w:p>
    <w:p w14:paraId="2FBB0FB6" w14:textId="77777777" w:rsidR="006067FA" w:rsidRPr="006067FA" w:rsidRDefault="006067FA" w:rsidP="00E13D47">
      <w:pPr>
        <w:spacing w:after="0"/>
        <w:rPr>
          <w:sz w:val="18"/>
          <w:szCs w:val="24"/>
        </w:rPr>
      </w:pPr>
    </w:p>
    <w:p w14:paraId="49DF0A54" w14:textId="55802292" w:rsidR="00E13D47" w:rsidRPr="00653086" w:rsidRDefault="00996750" w:rsidP="00E13D47">
      <w:pPr>
        <w:spacing w:after="0"/>
        <w:rPr>
          <w:sz w:val="24"/>
          <w:szCs w:val="24"/>
        </w:rPr>
      </w:pPr>
      <w:r w:rsidRPr="00653086">
        <w:rPr>
          <w:sz w:val="24"/>
          <w:szCs w:val="24"/>
        </w:rPr>
        <w:t>Those requesting funds</w:t>
      </w:r>
      <w:r w:rsidR="00E13D47" w:rsidRPr="00653086">
        <w:rPr>
          <w:sz w:val="24"/>
          <w:szCs w:val="24"/>
        </w:rPr>
        <w:t xml:space="preserve"> evaluate their formation needs and design a plan to meet them.  They a</w:t>
      </w:r>
      <w:r w:rsidR="00A009F8">
        <w:rPr>
          <w:sz w:val="24"/>
          <w:szCs w:val="24"/>
        </w:rPr>
        <w:t>ss</w:t>
      </w:r>
      <w:r w:rsidR="00E13D47" w:rsidRPr="00653086">
        <w:rPr>
          <w:sz w:val="24"/>
          <w:szCs w:val="24"/>
        </w:rPr>
        <w:t xml:space="preserve">ess </w:t>
      </w:r>
      <w:r w:rsidR="00C24DC9">
        <w:rPr>
          <w:sz w:val="24"/>
          <w:szCs w:val="24"/>
        </w:rPr>
        <w:t xml:space="preserve">their resources </w:t>
      </w:r>
      <w:r w:rsidR="00E13D47" w:rsidRPr="00653086">
        <w:rPr>
          <w:sz w:val="24"/>
          <w:szCs w:val="24"/>
        </w:rPr>
        <w:t xml:space="preserve">and </w:t>
      </w:r>
      <w:r w:rsidR="00C24DC9">
        <w:rPr>
          <w:sz w:val="24"/>
          <w:szCs w:val="24"/>
        </w:rPr>
        <w:t xml:space="preserve">determine </w:t>
      </w:r>
      <w:r w:rsidR="00E13D47" w:rsidRPr="00653086">
        <w:rPr>
          <w:sz w:val="24"/>
          <w:szCs w:val="24"/>
        </w:rPr>
        <w:t xml:space="preserve">what </w:t>
      </w:r>
      <w:r w:rsidR="00C24DC9">
        <w:rPr>
          <w:sz w:val="24"/>
          <w:szCs w:val="24"/>
        </w:rPr>
        <w:t xml:space="preserve">assistance they may need to accomplish their plan.  </w:t>
      </w:r>
      <w:r w:rsidR="00E13D47" w:rsidRPr="00653086">
        <w:rPr>
          <w:sz w:val="24"/>
          <w:szCs w:val="24"/>
        </w:rPr>
        <w:t>Then they submit a proposal to t</w:t>
      </w:r>
      <w:r w:rsidR="00C24DC9">
        <w:rPr>
          <w:sz w:val="24"/>
          <w:szCs w:val="24"/>
        </w:rPr>
        <w:t>he board</w:t>
      </w:r>
      <w:r w:rsidR="00E13D47" w:rsidRPr="00653086">
        <w:rPr>
          <w:sz w:val="24"/>
          <w:szCs w:val="24"/>
        </w:rPr>
        <w:t xml:space="preserve"> requesting </w:t>
      </w:r>
      <w:r w:rsidR="00C24DC9">
        <w:rPr>
          <w:sz w:val="24"/>
          <w:szCs w:val="24"/>
        </w:rPr>
        <w:t xml:space="preserve">a grant for their unmet financial needs.  </w:t>
      </w:r>
      <w:r w:rsidR="00E13D47" w:rsidRPr="00653086">
        <w:rPr>
          <w:sz w:val="24"/>
          <w:szCs w:val="24"/>
        </w:rPr>
        <w:t>The board i</w:t>
      </w:r>
      <w:r w:rsidR="0026532A" w:rsidRPr="00653086">
        <w:rPr>
          <w:sz w:val="24"/>
          <w:szCs w:val="24"/>
        </w:rPr>
        <w:t>n turn evaluates each proposal</w:t>
      </w:r>
      <w:r w:rsidR="00E13D47" w:rsidRPr="00653086">
        <w:rPr>
          <w:sz w:val="24"/>
          <w:szCs w:val="24"/>
        </w:rPr>
        <w:t xml:space="preserve"> an</w:t>
      </w:r>
      <w:r w:rsidR="003E6576" w:rsidRPr="00653086">
        <w:rPr>
          <w:sz w:val="24"/>
          <w:szCs w:val="24"/>
        </w:rPr>
        <w:t xml:space="preserve">d </w:t>
      </w:r>
      <w:r w:rsidR="0095666C">
        <w:rPr>
          <w:sz w:val="24"/>
          <w:szCs w:val="24"/>
        </w:rPr>
        <w:t>makes a determination of which proposal(s) it will support.</w:t>
      </w:r>
    </w:p>
    <w:p w14:paraId="0116AD7C" w14:textId="77777777" w:rsidR="00996750" w:rsidRPr="00D578AF" w:rsidRDefault="00996750" w:rsidP="00E13D47">
      <w:pPr>
        <w:spacing w:after="0"/>
        <w:rPr>
          <w:sz w:val="14"/>
          <w:szCs w:val="24"/>
        </w:rPr>
      </w:pPr>
    </w:p>
    <w:p w14:paraId="1BAB3038" w14:textId="77777777" w:rsidR="00E13D47" w:rsidRPr="00653086" w:rsidRDefault="00E13D47" w:rsidP="00E13D47">
      <w:pPr>
        <w:spacing w:after="0"/>
        <w:jc w:val="center"/>
        <w:rPr>
          <w:b/>
          <w:sz w:val="24"/>
          <w:szCs w:val="24"/>
          <w:u w:val="single"/>
        </w:rPr>
      </w:pPr>
      <w:r w:rsidRPr="00653086">
        <w:rPr>
          <w:b/>
          <w:sz w:val="24"/>
          <w:szCs w:val="24"/>
          <w:u w:val="single"/>
        </w:rPr>
        <w:t>Who may apply for assistance?</w:t>
      </w:r>
    </w:p>
    <w:p w14:paraId="1165A5DE" w14:textId="77777777" w:rsidR="00E13D47" w:rsidRPr="004D3E35" w:rsidRDefault="00E13D47" w:rsidP="00E13D47">
      <w:pPr>
        <w:spacing w:after="0"/>
        <w:jc w:val="center"/>
        <w:rPr>
          <w:sz w:val="14"/>
          <w:szCs w:val="24"/>
        </w:rPr>
      </w:pPr>
    </w:p>
    <w:p w14:paraId="1FCC18EA" w14:textId="68069AC8" w:rsidR="00E13D47" w:rsidRPr="00653086" w:rsidRDefault="00D865E1" w:rsidP="00E13D47">
      <w:pPr>
        <w:spacing w:after="0"/>
        <w:rPr>
          <w:sz w:val="24"/>
          <w:szCs w:val="24"/>
        </w:rPr>
      </w:pPr>
      <w:r w:rsidRPr="00653086">
        <w:rPr>
          <w:sz w:val="24"/>
          <w:szCs w:val="24"/>
        </w:rPr>
        <w:t>Any Secular Franciscan or</w:t>
      </w:r>
      <w:r w:rsidR="00E13D47" w:rsidRPr="00653086">
        <w:rPr>
          <w:sz w:val="24"/>
          <w:szCs w:val="24"/>
        </w:rPr>
        <w:t xml:space="preserve"> group of Secular Franciscan</w:t>
      </w:r>
      <w:r w:rsidRPr="00653086">
        <w:rPr>
          <w:sz w:val="24"/>
          <w:szCs w:val="24"/>
        </w:rPr>
        <w:t>s</w:t>
      </w:r>
      <w:r w:rsidR="00E13D47" w:rsidRPr="00653086">
        <w:rPr>
          <w:sz w:val="24"/>
          <w:szCs w:val="24"/>
        </w:rPr>
        <w:t xml:space="preserve"> who needs financial assistance to improve formation, may apply to the </w:t>
      </w:r>
      <w:r w:rsidRPr="00653086">
        <w:rPr>
          <w:sz w:val="24"/>
          <w:szCs w:val="24"/>
        </w:rPr>
        <w:t>DSTF</w:t>
      </w:r>
      <w:r w:rsidR="00E13D47" w:rsidRPr="00653086">
        <w:rPr>
          <w:sz w:val="24"/>
          <w:szCs w:val="24"/>
        </w:rPr>
        <w:t xml:space="preserve">.  Requests from individuals or from local fraternities </w:t>
      </w:r>
      <w:r w:rsidR="0006447B" w:rsidRPr="00653086">
        <w:rPr>
          <w:sz w:val="24"/>
          <w:szCs w:val="24"/>
        </w:rPr>
        <w:t>are</w:t>
      </w:r>
      <w:r w:rsidR="00E13D47" w:rsidRPr="00653086">
        <w:rPr>
          <w:sz w:val="24"/>
          <w:szCs w:val="24"/>
        </w:rPr>
        <w:t xml:space="preserve"> made through the regional fraternity.</w:t>
      </w:r>
    </w:p>
    <w:p w14:paraId="73E49402" w14:textId="77777777" w:rsidR="00E13D47" w:rsidRPr="00653086" w:rsidRDefault="00E13D47" w:rsidP="00E13D47">
      <w:pPr>
        <w:spacing w:after="0"/>
        <w:rPr>
          <w:sz w:val="24"/>
          <w:szCs w:val="24"/>
        </w:rPr>
      </w:pPr>
    </w:p>
    <w:p w14:paraId="75E2EF7E" w14:textId="77777777" w:rsidR="00C11BE6" w:rsidRDefault="00C11BE6" w:rsidP="00E13D47">
      <w:pPr>
        <w:spacing w:after="0"/>
        <w:jc w:val="center"/>
        <w:rPr>
          <w:b/>
          <w:sz w:val="24"/>
          <w:szCs w:val="24"/>
          <w:u w:val="single"/>
        </w:rPr>
      </w:pPr>
      <w:r>
        <w:rPr>
          <w:b/>
          <w:sz w:val="24"/>
          <w:szCs w:val="24"/>
          <w:u w:val="single"/>
        </w:rPr>
        <w:t>Application Process</w:t>
      </w:r>
    </w:p>
    <w:p w14:paraId="17F3B8DB" w14:textId="77777777" w:rsidR="00C11BE6" w:rsidRPr="00C11BE6" w:rsidRDefault="00C11BE6" w:rsidP="00E13D47">
      <w:pPr>
        <w:spacing w:after="0"/>
        <w:rPr>
          <w:sz w:val="12"/>
          <w:szCs w:val="24"/>
        </w:rPr>
      </w:pPr>
    </w:p>
    <w:p w14:paraId="0128121A" w14:textId="77777777" w:rsidR="00B734A7" w:rsidRPr="00C11BE6" w:rsidRDefault="00B734A7" w:rsidP="00B734A7">
      <w:pPr>
        <w:pStyle w:val="ListParagraph"/>
        <w:spacing w:after="0" w:line="240" w:lineRule="auto"/>
        <w:ind w:left="0"/>
        <w:rPr>
          <w:b/>
          <w:sz w:val="24"/>
          <w:szCs w:val="24"/>
        </w:rPr>
      </w:pPr>
      <w:r w:rsidRPr="00C11BE6">
        <w:rPr>
          <w:b/>
          <w:sz w:val="24"/>
          <w:szCs w:val="24"/>
        </w:rPr>
        <w:t>Please provide the following information:</w:t>
      </w:r>
    </w:p>
    <w:p w14:paraId="794B14E8" w14:textId="77777777" w:rsidR="00B734A7" w:rsidRPr="00A50046" w:rsidRDefault="00B734A7" w:rsidP="00B734A7">
      <w:pPr>
        <w:spacing w:after="0"/>
        <w:rPr>
          <w:sz w:val="8"/>
          <w:szCs w:val="24"/>
        </w:rPr>
      </w:pPr>
    </w:p>
    <w:p w14:paraId="506E0197" w14:textId="77777777" w:rsidR="00B734A7" w:rsidRPr="00653086" w:rsidRDefault="00B734A7" w:rsidP="00B734A7">
      <w:pPr>
        <w:pStyle w:val="ListParagraph"/>
        <w:numPr>
          <w:ilvl w:val="0"/>
          <w:numId w:val="1"/>
        </w:numPr>
        <w:spacing w:after="0"/>
        <w:ind w:left="360"/>
        <w:rPr>
          <w:sz w:val="24"/>
          <w:szCs w:val="24"/>
        </w:rPr>
      </w:pPr>
      <w:r w:rsidRPr="00653086">
        <w:rPr>
          <w:sz w:val="24"/>
          <w:szCs w:val="24"/>
        </w:rPr>
        <w:t>the name of Applicant and Regional Fraternity;</w:t>
      </w:r>
    </w:p>
    <w:p w14:paraId="273FE63B" w14:textId="77777777" w:rsidR="00B734A7" w:rsidRPr="00653086" w:rsidRDefault="00B734A7" w:rsidP="00B734A7">
      <w:pPr>
        <w:pStyle w:val="ListParagraph"/>
        <w:numPr>
          <w:ilvl w:val="0"/>
          <w:numId w:val="1"/>
        </w:numPr>
        <w:spacing w:after="0"/>
        <w:ind w:left="360"/>
        <w:rPr>
          <w:sz w:val="24"/>
          <w:szCs w:val="24"/>
        </w:rPr>
      </w:pPr>
      <w:r w:rsidRPr="00653086">
        <w:rPr>
          <w:sz w:val="24"/>
          <w:szCs w:val="24"/>
        </w:rPr>
        <w:t>a description of the project, including its intended providers and participants;</w:t>
      </w:r>
    </w:p>
    <w:p w14:paraId="5970403F" w14:textId="77777777" w:rsidR="00B734A7" w:rsidRPr="00653086" w:rsidRDefault="00B734A7" w:rsidP="00B734A7">
      <w:pPr>
        <w:pStyle w:val="ListParagraph"/>
        <w:numPr>
          <w:ilvl w:val="0"/>
          <w:numId w:val="1"/>
        </w:numPr>
        <w:spacing w:after="0"/>
        <w:ind w:left="360"/>
        <w:rPr>
          <w:sz w:val="24"/>
          <w:szCs w:val="24"/>
        </w:rPr>
      </w:pPr>
      <w:r w:rsidRPr="00653086">
        <w:rPr>
          <w:sz w:val="24"/>
          <w:szCs w:val="24"/>
        </w:rPr>
        <w:t>a statement of the anticipated results or benefits of the project;</w:t>
      </w:r>
    </w:p>
    <w:p w14:paraId="425D906C" w14:textId="77777777" w:rsidR="00B734A7" w:rsidRPr="00653086" w:rsidRDefault="00B734A7" w:rsidP="00B734A7">
      <w:pPr>
        <w:pStyle w:val="ListParagraph"/>
        <w:numPr>
          <w:ilvl w:val="0"/>
          <w:numId w:val="1"/>
        </w:numPr>
        <w:spacing w:after="0"/>
        <w:ind w:left="360"/>
        <w:rPr>
          <w:sz w:val="24"/>
          <w:szCs w:val="24"/>
        </w:rPr>
      </w:pPr>
      <w:r w:rsidRPr="00653086">
        <w:rPr>
          <w:sz w:val="24"/>
          <w:szCs w:val="24"/>
        </w:rPr>
        <w:t>a reasonably detailed estimate of the cost of the project;</w:t>
      </w:r>
    </w:p>
    <w:p w14:paraId="1A7A496A" w14:textId="77777777" w:rsidR="00B734A7" w:rsidRPr="00653086" w:rsidRDefault="00B734A7" w:rsidP="00B734A7">
      <w:pPr>
        <w:pStyle w:val="ListParagraph"/>
        <w:numPr>
          <w:ilvl w:val="0"/>
          <w:numId w:val="1"/>
        </w:numPr>
        <w:spacing w:after="0"/>
        <w:ind w:left="360"/>
        <w:rPr>
          <w:sz w:val="24"/>
          <w:szCs w:val="24"/>
        </w:rPr>
      </w:pPr>
      <w:r w:rsidRPr="00653086">
        <w:rPr>
          <w:sz w:val="24"/>
          <w:szCs w:val="24"/>
        </w:rPr>
        <w:t>a breakdown of costs to be covered locally or regionally and the costs requiring assistance from the DSTF;</w:t>
      </w:r>
    </w:p>
    <w:p w14:paraId="605F3A9A" w14:textId="77777777" w:rsidR="00B734A7" w:rsidRPr="00653086" w:rsidRDefault="00B734A7" w:rsidP="00B734A7">
      <w:pPr>
        <w:pStyle w:val="ListParagraph"/>
        <w:numPr>
          <w:ilvl w:val="0"/>
          <w:numId w:val="1"/>
        </w:numPr>
        <w:spacing w:after="0"/>
        <w:ind w:left="360"/>
        <w:rPr>
          <w:sz w:val="24"/>
          <w:szCs w:val="24"/>
        </w:rPr>
      </w:pPr>
      <w:proofErr w:type="gramStart"/>
      <w:r w:rsidRPr="00653086">
        <w:rPr>
          <w:sz w:val="24"/>
          <w:szCs w:val="24"/>
        </w:rPr>
        <w:t>the</w:t>
      </w:r>
      <w:proofErr w:type="gramEnd"/>
      <w:r w:rsidRPr="00653086">
        <w:rPr>
          <w:sz w:val="24"/>
          <w:szCs w:val="24"/>
        </w:rPr>
        <w:t xml:space="preserve"> email address, phone number and address for the contact person for the proposal.</w:t>
      </w:r>
    </w:p>
    <w:p w14:paraId="405810A5" w14:textId="77777777" w:rsidR="00B734A7" w:rsidRPr="00E84D05" w:rsidRDefault="00B734A7" w:rsidP="00B734A7">
      <w:pPr>
        <w:pStyle w:val="ListParagraph"/>
        <w:spacing w:after="0"/>
        <w:ind w:left="0"/>
        <w:rPr>
          <w:szCs w:val="24"/>
        </w:rPr>
      </w:pPr>
    </w:p>
    <w:p w14:paraId="0D835699" w14:textId="77777777" w:rsidR="00B734A7" w:rsidRPr="00B3381F" w:rsidRDefault="00B734A7" w:rsidP="00B734A7">
      <w:pPr>
        <w:pStyle w:val="ListParagraph"/>
        <w:spacing w:after="0"/>
        <w:ind w:left="0"/>
        <w:rPr>
          <w:sz w:val="24"/>
          <w:szCs w:val="24"/>
        </w:rPr>
      </w:pPr>
      <w:r w:rsidRPr="00B3381F">
        <w:rPr>
          <w:sz w:val="24"/>
          <w:szCs w:val="24"/>
        </w:rPr>
        <w:t xml:space="preserve">The application should be signed by the Regional Minister and the Regional Formation Director.  </w:t>
      </w:r>
    </w:p>
    <w:p w14:paraId="029DD818" w14:textId="77777777" w:rsidR="00B734A7" w:rsidRPr="00E84D05" w:rsidRDefault="00B734A7" w:rsidP="00B734A7">
      <w:pPr>
        <w:pStyle w:val="ListParagraph"/>
        <w:spacing w:after="0" w:line="240" w:lineRule="auto"/>
        <w:ind w:left="0"/>
        <w:rPr>
          <w:sz w:val="20"/>
          <w:szCs w:val="24"/>
        </w:rPr>
      </w:pPr>
    </w:p>
    <w:p w14:paraId="49B06B9E" w14:textId="6758051E" w:rsidR="00C04012" w:rsidRPr="00B734A7" w:rsidRDefault="00C04012" w:rsidP="00E13D47">
      <w:pPr>
        <w:spacing w:after="0"/>
        <w:rPr>
          <w:sz w:val="24"/>
          <w:szCs w:val="24"/>
          <w:u w:val="single"/>
        </w:rPr>
      </w:pPr>
      <w:r w:rsidRPr="00B734A7">
        <w:rPr>
          <w:sz w:val="24"/>
          <w:szCs w:val="24"/>
          <w:u w:val="single"/>
        </w:rPr>
        <w:t>There are t</w:t>
      </w:r>
      <w:r w:rsidR="00133FEA" w:rsidRPr="00B734A7">
        <w:rPr>
          <w:sz w:val="24"/>
          <w:szCs w:val="24"/>
          <w:u w:val="single"/>
        </w:rPr>
        <w:t>hree funding cycles per year:</w:t>
      </w:r>
    </w:p>
    <w:p w14:paraId="1A9227B7" w14:textId="2EE07091" w:rsidR="00133FEA" w:rsidRPr="00B734A7" w:rsidRDefault="00B734A7" w:rsidP="00B734A7">
      <w:pPr>
        <w:pStyle w:val="ListParagraph"/>
        <w:numPr>
          <w:ilvl w:val="0"/>
          <w:numId w:val="2"/>
        </w:numPr>
        <w:spacing w:after="0"/>
        <w:rPr>
          <w:sz w:val="24"/>
          <w:szCs w:val="24"/>
        </w:rPr>
      </w:pPr>
      <w:r w:rsidRPr="00B734A7">
        <w:rPr>
          <w:sz w:val="24"/>
          <w:szCs w:val="24"/>
        </w:rPr>
        <w:t xml:space="preserve">Applications received by </w:t>
      </w:r>
      <w:r w:rsidR="001146E6" w:rsidRPr="00B734A7">
        <w:rPr>
          <w:sz w:val="24"/>
          <w:szCs w:val="24"/>
        </w:rPr>
        <w:t>January 31</w:t>
      </w:r>
      <w:r w:rsidR="00133FEA" w:rsidRPr="00B734A7">
        <w:rPr>
          <w:sz w:val="24"/>
          <w:szCs w:val="24"/>
        </w:rPr>
        <w:t xml:space="preserve"> will be reviewed by </w:t>
      </w:r>
      <w:r w:rsidRPr="00B734A7">
        <w:rPr>
          <w:sz w:val="24"/>
          <w:szCs w:val="24"/>
        </w:rPr>
        <w:t xml:space="preserve">March 15.  </w:t>
      </w:r>
      <w:r w:rsidR="00133FEA" w:rsidRPr="00B734A7">
        <w:rPr>
          <w:sz w:val="24"/>
          <w:szCs w:val="24"/>
        </w:rPr>
        <w:t>The applicant wil</w:t>
      </w:r>
      <w:r w:rsidRPr="00B734A7">
        <w:rPr>
          <w:sz w:val="24"/>
          <w:szCs w:val="24"/>
        </w:rPr>
        <w:t>l receive a decision by March 31</w:t>
      </w:r>
      <w:r w:rsidR="00133FEA" w:rsidRPr="00B734A7">
        <w:rPr>
          <w:sz w:val="24"/>
          <w:szCs w:val="24"/>
        </w:rPr>
        <w:t xml:space="preserve">. </w:t>
      </w:r>
    </w:p>
    <w:p w14:paraId="38D65207" w14:textId="01CBB6B6" w:rsidR="00C04012" w:rsidRPr="00B734A7" w:rsidRDefault="00C04012" w:rsidP="00B734A7">
      <w:pPr>
        <w:pStyle w:val="ListParagraph"/>
        <w:numPr>
          <w:ilvl w:val="0"/>
          <w:numId w:val="2"/>
        </w:numPr>
        <w:spacing w:after="0"/>
        <w:rPr>
          <w:sz w:val="24"/>
          <w:szCs w:val="24"/>
        </w:rPr>
      </w:pPr>
      <w:r w:rsidRPr="00B734A7">
        <w:rPr>
          <w:sz w:val="24"/>
          <w:szCs w:val="24"/>
        </w:rPr>
        <w:t xml:space="preserve">Applications received by </w:t>
      </w:r>
      <w:r w:rsidR="001146E6" w:rsidRPr="00B734A7">
        <w:rPr>
          <w:sz w:val="24"/>
          <w:szCs w:val="24"/>
        </w:rPr>
        <w:t xml:space="preserve">May </w:t>
      </w:r>
      <w:r w:rsidRPr="00B734A7">
        <w:rPr>
          <w:sz w:val="24"/>
          <w:szCs w:val="24"/>
        </w:rPr>
        <w:t xml:space="preserve">31 will be reviewed by </w:t>
      </w:r>
      <w:r w:rsidR="00B734A7" w:rsidRPr="00B734A7">
        <w:rPr>
          <w:sz w:val="24"/>
          <w:szCs w:val="24"/>
        </w:rPr>
        <w:t>July 15</w:t>
      </w:r>
      <w:r w:rsidRPr="00B734A7">
        <w:rPr>
          <w:sz w:val="24"/>
          <w:szCs w:val="24"/>
        </w:rPr>
        <w:t xml:space="preserve">.  The applicant will receive a decision by </w:t>
      </w:r>
      <w:r w:rsidR="00B734A7" w:rsidRPr="00B734A7">
        <w:rPr>
          <w:sz w:val="24"/>
          <w:szCs w:val="24"/>
        </w:rPr>
        <w:t>July 31.</w:t>
      </w:r>
    </w:p>
    <w:p w14:paraId="697BB9C6" w14:textId="12C4D7B8" w:rsidR="00C04012" w:rsidRPr="00B734A7" w:rsidRDefault="00C04012" w:rsidP="00B734A7">
      <w:pPr>
        <w:pStyle w:val="ListParagraph"/>
        <w:numPr>
          <w:ilvl w:val="0"/>
          <w:numId w:val="2"/>
        </w:numPr>
        <w:spacing w:after="0"/>
        <w:rPr>
          <w:sz w:val="24"/>
          <w:szCs w:val="24"/>
        </w:rPr>
      </w:pPr>
      <w:r w:rsidRPr="00B734A7">
        <w:rPr>
          <w:sz w:val="24"/>
          <w:szCs w:val="24"/>
        </w:rPr>
        <w:t xml:space="preserve">Applications received by </w:t>
      </w:r>
      <w:r w:rsidR="00B734A7" w:rsidRPr="00B734A7">
        <w:rPr>
          <w:sz w:val="24"/>
          <w:szCs w:val="24"/>
        </w:rPr>
        <w:t>September 30 will be reviewed by November 15</w:t>
      </w:r>
      <w:r w:rsidRPr="00B734A7">
        <w:rPr>
          <w:sz w:val="24"/>
          <w:szCs w:val="24"/>
        </w:rPr>
        <w:t xml:space="preserve">.  The applicant will receive a decision by </w:t>
      </w:r>
      <w:r w:rsidR="00B734A7" w:rsidRPr="00B734A7">
        <w:rPr>
          <w:sz w:val="24"/>
          <w:szCs w:val="24"/>
        </w:rPr>
        <w:t>November 30</w:t>
      </w:r>
      <w:r w:rsidRPr="00B734A7">
        <w:rPr>
          <w:sz w:val="24"/>
          <w:szCs w:val="24"/>
        </w:rPr>
        <w:t xml:space="preserve">. </w:t>
      </w:r>
    </w:p>
    <w:p w14:paraId="3ABBFDCC" w14:textId="77777777" w:rsidR="00E13D47" w:rsidRPr="00653086" w:rsidRDefault="00E13D47" w:rsidP="00E13D47">
      <w:pPr>
        <w:spacing w:after="0"/>
        <w:rPr>
          <w:sz w:val="24"/>
          <w:szCs w:val="24"/>
        </w:rPr>
      </w:pPr>
    </w:p>
    <w:p w14:paraId="2E901791" w14:textId="36568D56" w:rsidR="00B5376F" w:rsidRPr="00B72CDB" w:rsidRDefault="00653086" w:rsidP="006067FA">
      <w:pPr>
        <w:pStyle w:val="ListParagraph"/>
        <w:spacing w:after="0" w:line="240" w:lineRule="auto"/>
        <w:ind w:left="0"/>
        <w:rPr>
          <w:sz w:val="24"/>
          <w:szCs w:val="24"/>
        </w:rPr>
      </w:pPr>
      <w:r w:rsidRPr="00653086">
        <w:rPr>
          <w:sz w:val="24"/>
          <w:szCs w:val="24"/>
        </w:rPr>
        <w:t>Submit your application electronically to the Secretary of the Trust Fund Board of Trustees</w:t>
      </w:r>
      <w:r w:rsidR="00726D53">
        <w:rPr>
          <w:sz w:val="24"/>
          <w:szCs w:val="24"/>
        </w:rPr>
        <w:t xml:space="preserve"> at </w:t>
      </w:r>
      <w:r w:rsidR="00E84D05">
        <w:rPr>
          <w:sz w:val="24"/>
          <w:szCs w:val="24"/>
        </w:rPr>
        <w:t>D</w:t>
      </w:r>
      <w:r w:rsidR="00726D53">
        <w:rPr>
          <w:sz w:val="24"/>
          <w:szCs w:val="24"/>
        </w:rPr>
        <w:t>uns</w:t>
      </w:r>
      <w:r w:rsidR="00E84D05">
        <w:rPr>
          <w:sz w:val="24"/>
          <w:szCs w:val="24"/>
        </w:rPr>
        <w:t>ScotusTrustF</w:t>
      </w:r>
      <w:r w:rsidR="00726D53">
        <w:rPr>
          <w:sz w:val="24"/>
          <w:szCs w:val="24"/>
        </w:rPr>
        <w:t>und@gmail.com</w:t>
      </w:r>
      <w:r w:rsidRPr="00653086">
        <w:rPr>
          <w:sz w:val="24"/>
          <w:szCs w:val="24"/>
        </w:rPr>
        <w:t xml:space="preserve">.  </w:t>
      </w:r>
      <w:r w:rsidR="00E84D05">
        <w:rPr>
          <w:sz w:val="24"/>
          <w:szCs w:val="24"/>
        </w:rPr>
        <w:t xml:space="preserve">  This </w:t>
      </w:r>
      <w:r w:rsidR="00133FEA">
        <w:rPr>
          <w:sz w:val="24"/>
          <w:szCs w:val="24"/>
        </w:rPr>
        <w:t>document</w:t>
      </w:r>
      <w:r w:rsidR="00E84D05">
        <w:rPr>
          <w:sz w:val="24"/>
          <w:szCs w:val="24"/>
        </w:rPr>
        <w:t xml:space="preserve"> </w:t>
      </w:r>
      <w:r w:rsidRPr="00653086">
        <w:rPr>
          <w:sz w:val="24"/>
          <w:szCs w:val="24"/>
        </w:rPr>
        <w:t xml:space="preserve">can </w:t>
      </w:r>
      <w:r w:rsidR="00133FEA">
        <w:rPr>
          <w:sz w:val="24"/>
          <w:szCs w:val="24"/>
        </w:rPr>
        <w:t xml:space="preserve">also </w:t>
      </w:r>
      <w:r w:rsidRPr="00653086">
        <w:rPr>
          <w:sz w:val="24"/>
          <w:szCs w:val="24"/>
        </w:rPr>
        <w:t>be found on the NAFRA Website (www.nafra-sfo.org) under Forms and Resources.</w:t>
      </w:r>
    </w:p>
    <w:sectPr w:rsidR="00B5376F" w:rsidRPr="00B72CDB" w:rsidSect="004859FB">
      <w:footerReference w:type="even"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D91AB" w14:textId="77777777" w:rsidR="00000FFD" w:rsidRDefault="00000FFD" w:rsidP="00B6435F">
      <w:pPr>
        <w:spacing w:after="0" w:line="240" w:lineRule="auto"/>
      </w:pPr>
      <w:r>
        <w:separator/>
      </w:r>
    </w:p>
  </w:endnote>
  <w:endnote w:type="continuationSeparator" w:id="0">
    <w:p w14:paraId="226DC788" w14:textId="77777777" w:rsidR="00000FFD" w:rsidRDefault="00000FFD" w:rsidP="00B6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90789" w14:textId="1CE8937C" w:rsidR="00B6435F" w:rsidRDefault="00A9296E">
    <w:pPr>
      <w:pStyle w:val="Footer"/>
    </w:pPr>
    <w:sdt>
      <w:sdtPr>
        <w:id w:val="969400743"/>
        <w:placeholder>
          <w:docPart w:val="B56D76799BB54B4DB582C3609C8D035D"/>
        </w:placeholder>
        <w:temporary/>
        <w:showingPlcHdr/>
      </w:sdtPr>
      <w:sdtEndPr/>
      <w:sdtContent>
        <w:r w:rsidR="00B6435F">
          <w:t>[Type text]</w:t>
        </w:r>
      </w:sdtContent>
    </w:sdt>
    <w:r w:rsidR="00B6435F">
      <w:ptab w:relativeTo="margin" w:alignment="center" w:leader="none"/>
    </w:r>
    <w:sdt>
      <w:sdtPr>
        <w:id w:val="969400748"/>
        <w:placeholder>
          <w:docPart w:val="D96A608A46983946918F11614A2E3B1F"/>
        </w:placeholder>
        <w:temporary/>
        <w:showingPlcHdr/>
      </w:sdtPr>
      <w:sdtEndPr/>
      <w:sdtContent>
        <w:r w:rsidR="00B6435F">
          <w:t>[Type text]</w:t>
        </w:r>
      </w:sdtContent>
    </w:sdt>
    <w:r w:rsidR="00B6435F">
      <w:ptab w:relativeTo="margin" w:alignment="right" w:leader="none"/>
    </w:r>
    <w:sdt>
      <w:sdtPr>
        <w:id w:val="969400753"/>
        <w:placeholder>
          <w:docPart w:val="E74E35C95141314DACDF3D7AB43D4D0A"/>
        </w:placeholder>
        <w:temporary/>
        <w:showingPlcHdr/>
      </w:sdtPr>
      <w:sdtEndPr/>
      <w:sdtContent>
        <w:r w:rsidR="00B6435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22922"/>
      <w:docPartObj>
        <w:docPartGallery w:val="Page Numbers (Bottom of Page)"/>
        <w:docPartUnique/>
      </w:docPartObj>
    </w:sdtPr>
    <w:sdtEndPr/>
    <w:sdtContent>
      <w:sdt>
        <w:sdtPr>
          <w:id w:val="-1769616900"/>
          <w:docPartObj>
            <w:docPartGallery w:val="Page Numbers (Top of Page)"/>
            <w:docPartUnique/>
          </w:docPartObj>
        </w:sdtPr>
        <w:sdtEndPr/>
        <w:sdtContent>
          <w:p w14:paraId="045BEDE2" w14:textId="7FF675BD" w:rsidR="00F603F6" w:rsidRDefault="00F603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29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296E">
              <w:rPr>
                <w:b/>
                <w:bCs/>
                <w:noProof/>
              </w:rPr>
              <w:t>1</w:t>
            </w:r>
            <w:r>
              <w:rPr>
                <w:b/>
                <w:bCs/>
                <w:sz w:val="24"/>
                <w:szCs w:val="24"/>
              </w:rPr>
              <w:fldChar w:fldCharType="end"/>
            </w:r>
          </w:p>
        </w:sdtContent>
      </w:sdt>
    </w:sdtContent>
  </w:sdt>
  <w:p w14:paraId="35006A9C" w14:textId="4FE7A2C3" w:rsidR="00B6435F" w:rsidRPr="00B6435F" w:rsidRDefault="00B64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7BF4F" w14:textId="77777777" w:rsidR="00000FFD" w:rsidRDefault="00000FFD" w:rsidP="00B6435F">
      <w:pPr>
        <w:spacing w:after="0" w:line="240" w:lineRule="auto"/>
      </w:pPr>
      <w:r>
        <w:separator/>
      </w:r>
    </w:p>
  </w:footnote>
  <w:footnote w:type="continuationSeparator" w:id="0">
    <w:p w14:paraId="5AF1370B" w14:textId="77777777" w:rsidR="00000FFD" w:rsidRDefault="00000FFD" w:rsidP="00B64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33D"/>
    <w:multiLevelType w:val="hybridMultilevel"/>
    <w:tmpl w:val="7BA6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46A43"/>
    <w:multiLevelType w:val="hybridMultilevel"/>
    <w:tmpl w:val="9D2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47"/>
    <w:rsid w:val="00000FFD"/>
    <w:rsid w:val="0006447B"/>
    <w:rsid w:val="001146E6"/>
    <w:rsid w:val="00133FEA"/>
    <w:rsid w:val="0026532A"/>
    <w:rsid w:val="00270AED"/>
    <w:rsid w:val="002B58C1"/>
    <w:rsid w:val="002F7223"/>
    <w:rsid w:val="00382F69"/>
    <w:rsid w:val="003E6576"/>
    <w:rsid w:val="003F3C40"/>
    <w:rsid w:val="004859FB"/>
    <w:rsid w:val="004A0D78"/>
    <w:rsid w:val="004D3E35"/>
    <w:rsid w:val="004E1A73"/>
    <w:rsid w:val="006067FA"/>
    <w:rsid w:val="00653086"/>
    <w:rsid w:val="0071544A"/>
    <w:rsid w:val="00726D53"/>
    <w:rsid w:val="007B2738"/>
    <w:rsid w:val="0080749D"/>
    <w:rsid w:val="008A6441"/>
    <w:rsid w:val="008F79A5"/>
    <w:rsid w:val="0095666C"/>
    <w:rsid w:val="00996750"/>
    <w:rsid w:val="00A009F8"/>
    <w:rsid w:val="00A50046"/>
    <w:rsid w:val="00A565B1"/>
    <w:rsid w:val="00A9296E"/>
    <w:rsid w:val="00B3381F"/>
    <w:rsid w:val="00B5376F"/>
    <w:rsid w:val="00B6435F"/>
    <w:rsid w:val="00B72CDB"/>
    <w:rsid w:val="00B734A7"/>
    <w:rsid w:val="00BB329D"/>
    <w:rsid w:val="00C04012"/>
    <w:rsid w:val="00C11BE6"/>
    <w:rsid w:val="00C24DC9"/>
    <w:rsid w:val="00D400CC"/>
    <w:rsid w:val="00D578AF"/>
    <w:rsid w:val="00D865E1"/>
    <w:rsid w:val="00E13D47"/>
    <w:rsid w:val="00E84D05"/>
    <w:rsid w:val="00EF72B7"/>
    <w:rsid w:val="00F0649C"/>
    <w:rsid w:val="00F43627"/>
    <w:rsid w:val="00F603F6"/>
    <w:rsid w:val="00FC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54E30"/>
  <w15:docId w15:val="{84CC1ACD-5EA4-4C65-9C9A-C1E35BAE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D47"/>
    <w:pPr>
      <w:ind w:left="720"/>
      <w:contextualSpacing/>
    </w:pPr>
  </w:style>
  <w:style w:type="paragraph" w:styleId="Header">
    <w:name w:val="header"/>
    <w:basedOn w:val="Normal"/>
    <w:link w:val="HeaderChar"/>
    <w:uiPriority w:val="99"/>
    <w:unhideWhenUsed/>
    <w:rsid w:val="00B643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35F"/>
  </w:style>
  <w:style w:type="paragraph" w:styleId="Footer">
    <w:name w:val="footer"/>
    <w:basedOn w:val="Normal"/>
    <w:link w:val="FooterChar"/>
    <w:uiPriority w:val="99"/>
    <w:unhideWhenUsed/>
    <w:rsid w:val="00B643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35F"/>
  </w:style>
  <w:style w:type="character" w:styleId="PageNumber">
    <w:name w:val="page number"/>
    <w:basedOn w:val="DefaultParagraphFont"/>
    <w:uiPriority w:val="99"/>
    <w:semiHidden/>
    <w:unhideWhenUsed/>
    <w:rsid w:val="00B6435F"/>
  </w:style>
  <w:style w:type="paragraph" w:styleId="BalloonText">
    <w:name w:val="Balloon Text"/>
    <w:basedOn w:val="Normal"/>
    <w:link w:val="BalloonTextChar"/>
    <w:uiPriority w:val="99"/>
    <w:semiHidden/>
    <w:unhideWhenUsed/>
    <w:rsid w:val="00B3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D76799BB54B4DB582C3609C8D035D"/>
        <w:category>
          <w:name w:val="General"/>
          <w:gallery w:val="placeholder"/>
        </w:category>
        <w:types>
          <w:type w:val="bbPlcHdr"/>
        </w:types>
        <w:behaviors>
          <w:behavior w:val="content"/>
        </w:behaviors>
        <w:guid w:val="{3D3330B5-1D59-654E-89A7-777862590C9A}"/>
      </w:docPartPr>
      <w:docPartBody>
        <w:p w:rsidR="00AF186A" w:rsidRDefault="004D11FC" w:rsidP="004D11FC">
          <w:pPr>
            <w:pStyle w:val="B56D76799BB54B4DB582C3609C8D035D"/>
          </w:pPr>
          <w:r>
            <w:t>[Type text]</w:t>
          </w:r>
        </w:p>
      </w:docPartBody>
    </w:docPart>
    <w:docPart>
      <w:docPartPr>
        <w:name w:val="D96A608A46983946918F11614A2E3B1F"/>
        <w:category>
          <w:name w:val="General"/>
          <w:gallery w:val="placeholder"/>
        </w:category>
        <w:types>
          <w:type w:val="bbPlcHdr"/>
        </w:types>
        <w:behaviors>
          <w:behavior w:val="content"/>
        </w:behaviors>
        <w:guid w:val="{716C2C4C-4CE4-254C-929E-20B803356D6E}"/>
      </w:docPartPr>
      <w:docPartBody>
        <w:p w:rsidR="00AF186A" w:rsidRDefault="004D11FC" w:rsidP="004D11FC">
          <w:pPr>
            <w:pStyle w:val="D96A608A46983946918F11614A2E3B1F"/>
          </w:pPr>
          <w:r>
            <w:t>[Type text]</w:t>
          </w:r>
        </w:p>
      </w:docPartBody>
    </w:docPart>
    <w:docPart>
      <w:docPartPr>
        <w:name w:val="E74E35C95141314DACDF3D7AB43D4D0A"/>
        <w:category>
          <w:name w:val="General"/>
          <w:gallery w:val="placeholder"/>
        </w:category>
        <w:types>
          <w:type w:val="bbPlcHdr"/>
        </w:types>
        <w:behaviors>
          <w:behavior w:val="content"/>
        </w:behaviors>
        <w:guid w:val="{2BA7372F-ED12-B445-B754-A1C915443A27}"/>
      </w:docPartPr>
      <w:docPartBody>
        <w:p w:rsidR="00AF186A" w:rsidRDefault="004D11FC" w:rsidP="004D11FC">
          <w:pPr>
            <w:pStyle w:val="E74E35C95141314DACDF3D7AB43D4D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FC"/>
    <w:rsid w:val="004D11FC"/>
    <w:rsid w:val="008B713C"/>
    <w:rsid w:val="00AF186A"/>
    <w:rsid w:val="00CF3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D76799BB54B4DB582C3609C8D035D">
    <w:name w:val="B56D76799BB54B4DB582C3609C8D035D"/>
    <w:rsid w:val="004D11FC"/>
  </w:style>
  <w:style w:type="paragraph" w:customStyle="1" w:styleId="D96A608A46983946918F11614A2E3B1F">
    <w:name w:val="D96A608A46983946918F11614A2E3B1F"/>
    <w:rsid w:val="004D11FC"/>
  </w:style>
  <w:style w:type="paragraph" w:customStyle="1" w:styleId="E74E35C95141314DACDF3D7AB43D4D0A">
    <w:name w:val="E74E35C95141314DACDF3D7AB43D4D0A"/>
    <w:rsid w:val="004D11FC"/>
  </w:style>
  <w:style w:type="paragraph" w:customStyle="1" w:styleId="D6C3C2E837458148B5B9D930D80BD065">
    <w:name w:val="D6C3C2E837458148B5B9D930D80BD065"/>
    <w:rsid w:val="004D11FC"/>
  </w:style>
  <w:style w:type="paragraph" w:customStyle="1" w:styleId="757746908BAE1E48BA8C144FC249241D">
    <w:name w:val="757746908BAE1E48BA8C144FC249241D"/>
    <w:rsid w:val="004D11FC"/>
  </w:style>
  <w:style w:type="paragraph" w:customStyle="1" w:styleId="3D30353D1CB4FB419CDB57974EFD17DA">
    <w:name w:val="3D30353D1CB4FB419CDB57974EFD17DA"/>
    <w:rsid w:val="004D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3DA4-D556-4395-8579-04E0518E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Lenzi</dc:creator>
  <cp:keywords/>
  <dc:description/>
  <cp:lastModifiedBy>Jan Parker</cp:lastModifiedBy>
  <cp:revision>2</cp:revision>
  <cp:lastPrinted>2016-11-05T10:05:00Z</cp:lastPrinted>
  <dcterms:created xsi:type="dcterms:W3CDTF">2016-11-05T10:40:00Z</dcterms:created>
  <dcterms:modified xsi:type="dcterms:W3CDTF">2016-11-05T10:40:00Z</dcterms:modified>
</cp:coreProperties>
</file>